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FD6" w:rsidRDefault="008A2B2C" w:rsidP="008A2B2C">
      <w:pPr>
        <w:jc w:val="center"/>
        <w:rPr>
          <w:rStyle w:val="a3"/>
          <w:rFonts w:ascii="標楷體" w:eastAsia="標楷體" w:hAnsi="標楷體"/>
          <w:color w:val="222A35" w:themeColor="text2" w:themeShade="80"/>
          <w:sz w:val="32"/>
        </w:rPr>
      </w:pPr>
      <w:r w:rsidRPr="008A2B2C">
        <w:rPr>
          <w:rStyle w:val="a3"/>
          <w:rFonts w:ascii="標楷體" w:eastAsia="標楷體" w:hAnsi="標楷體" w:hint="eastAsia"/>
          <w:color w:val="222A35" w:themeColor="text2" w:themeShade="80"/>
          <w:sz w:val="32"/>
        </w:rPr>
        <w:t>消費爭議第一次申訴處理結果問卷調查回饋單</w:t>
      </w:r>
      <w:r>
        <w:rPr>
          <w:rStyle w:val="a3"/>
          <w:rFonts w:ascii="標楷體" w:eastAsia="標楷體" w:hAnsi="標楷體" w:hint="eastAsia"/>
          <w:color w:val="222A35" w:themeColor="text2" w:themeShade="80"/>
          <w:sz w:val="32"/>
        </w:rPr>
        <w:t>暨後續程序申請單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0"/>
        <w:gridCol w:w="363"/>
        <w:gridCol w:w="5108"/>
      </w:tblGrid>
      <w:tr w:rsidR="008A2B2C" w:rsidRPr="008A2B2C" w:rsidTr="00295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gridSpan w:val="3"/>
            <w:shd w:val="clear" w:color="auto" w:fill="auto"/>
          </w:tcPr>
          <w:p w:rsidR="008A2B2C" w:rsidRPr="00CE68AD" w:rsidRDefault="008A2B2C" w:rsidP="008A2B2C">
            <w:pPr>
              <w:spacing w:line="320" w:lineRule="exact"/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</w:pPr>
            <w:r w:rsidRPr="00CE68AD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親愛的消費者，您好：</w:t>
            </w:r>
          </w:p>
          <w:p w:rsidR="008A2B2C" w:rsidRDefault="008A2B2C" w:rsidP="008A2B2C">
            <w:pPr>
              <w:spacing w:line="320" w:lineRule="exact"/>
              <w:rPr>
                <w:rStyle w:val="a3"/>
                <w:rFonts w:ascii="標楷體" w:eastAsia="標楷體" w:hAnsi="標楷體"/>
                <w:iCs w:val="0"/>
                <w:color w:val="222A35" w:themeColor="text2" w:themeShade="80"/>
                <w:sz w:val="27"/>
                <w:szCs w:val="27"/>
              </w:rPr>
            </w:pPr>
          </w:p>
          <w:p w:rsidR="003601EE" w:rsidRPr="00CE68AD" w:rsidRDefault="003601EE" w:rsidP="008A2B2C">
            <w:pPr>
              <w:spacing w:line="320" w:lineRule="exact"/>
              <w:rPr>
                <w:rStyle w:val="a3"/>
                <w:rFonts w:ascii="標楷體" w:eastAsia="標楷體" w:hAnsi="標楷體"/>
                <w:iCs w:val="0"/>
                <w:color w:val="222A35" w:themeColor="text2" w:themeShade="80"/>
                <w:sz w:val="27"/>
                <w:szCs w:val="27"/>
              </w:rPr>
            </w:pPr>
            <w:r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 xml:space="preserve">　　為了解臺中市政府（下稱本府）發文函請業者妥處消費爭議案件後，業者是否有依消費者保護法第43條所規範之</w:t>
            </w:r>
            <w:r w:rsidRPr="005B710E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15日</w:t>
            </w:r>
            <w:r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期限內妥適處理您的消費爭議案件，</w:t>
            </w:r>
            <w:r w:rsidR="00E208C9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又</w:t>
            </w:r>
            <w:r w:rsidR="005B710E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如未獲妥處，您有無續行後續程序之意願</w:t>
            </w:r>
            <w:r w:rsidR="00E208C9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等事宜</w:t>
            </w:r>
            <w:r w:rsidR="005B710E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，因此</w:t>
            </w:r>
            <w:r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煩請您</w:t>
            </w:r>
            <w:r w:rsidR="005B710E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於</w:t>
            </w:r>
            <w:r w:rsidR="005B710E" w:rsidRPr="005B710E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  <w:shd w:val="pct15" w:color="auto" w:fill="FFFFFF"/>
              </w:rPr>
              <w:t>收到本府</w:t>
            </w:r>
            <w:r w:rsidR="00530482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  <w:shd w:val="pct15" w:color="auto" w:fill="FFFFFF"/>
              </w:rPr>
              <w:t>公</w:t>
            </w:r>
            <w:r w:rsidR="005B710E" w:rsidRPr="005B710E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  <w:shd w:val="pct15" w:color="auto" w:fill="FFFFFF"/>
              </w:rPr>
              <w:t>文15日後</w:t>
            </w:r>
            <w:r w:rsidR="005B710E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再</w:t>
            </w:r>
            <w:r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撥冗填寫以下問卷，</w:t>
            </w:r>
            <w:r w:rsidR="00846971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此問卷將</w:t>
            </w:r>
            <w:r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供本府相關機關</w:t>
            </w:r>
            <w:r w:rsidR="005B710E">
              <w:rPr>
                <w:rStyle w:val="a3"/>
                <w:rFonts w:ascii="標楷體" w:eastAsia="標楷體" w:hAnsi="標楷體" w:hint="eastAsia"/>
                <w:iCs w:val="0"/>
                <w:color w:val="222A35" w:themeColor="text2" w:themeShade="80"/>
                <w:sz w:val="27"/>
                <w:szCs w:val="27"/>
              </w:rPr>
              <w:t>擬定政策參考，有助於提升本府為民服務之品質，並加速您後續程序之申請時間。</w:t>
            </w:r>
          </w:p>
          <w:p w:rsidR="008A2B2C" w:rsidRPr="00CE68AD" w:rsidRDefault="003601EE" w:rsidP="008A2B2C">
            <w:pPr>
              <w:spacing w:line="320" w:lineRule="exact"/>
              <w:rPr>
                <w:rStyle w:val="a3"/>
                <w:rFonts w:ascii="標楷體" w:eastAsia="標楷體" w:hAnsi="標楷體"/>
                <w:iCs w:val="0"/>
                <w:color w:val="222A35" w:themeColor="text2" w:themeShade="80"/>
                <w:sz w:val="27"/>
                <w:szCs w:val="27"/>
              </w:rPr>
            </w:pPr>
            <w:r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 xml:space="preserve">　　</w:t>
            </w:r>
            <w:r w:rsidR="00846971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此單填寫完後，請您以</w:t>
            </w:r>
            <w:r w:rsidR="008A2B2C" w:rsidRPr="00CE68AD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郵寄</w:t>
            </w:r>
            <w:r w:rsidR="00846971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(</w:t>
            </w:r>
            <w:r w:rsidR="00846971" w:rsidRPr="00846971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407</w:t>
            </w:r>
            <w:r w:rsidR="00846971" w:rsidRPr="00846971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01</w:t>
            </w:r>
            <w:r w:rsidR="00846971" w:rsidRPr="003601EE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臺中市西屯區臺灣大道3段99號文心樓10樓</w:t>
            </w:r>
            <w:r w:rsidR="00846971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)</w:t>
            </w:r>
            <w:r w:rsidR="008A2B2C" w:rsidRPr="00CE68AD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、傳真</w:t>
            </w:r>
            <w:r w:rsidR="00846971" w:rsidRPr="00CE68AD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 xml:space="preserve"> </w:t>
            </w:r>
            <w:r w:rsidR="00CE68AD" w:rsidRPr="00CE68AD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(04-22210145)</w:t>
            </w:r>
            <w:r w:rsidR="008A2B2C" w:rsidRPr="00CE68AD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，或拍照回傳至公文所附承辦人電子郵件信箱</w:t>
            </w:r>
            <w:r w:rsidR="00846971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等方式</w:t>
            </w:r>
            <w:r w:rsidR="00EA1B42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予本府，感</w:t>
            </w:r>
            <w:r w:rsidR="00846971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謝您的協助！</w:t>
            </w:r>
          </w:p>
          <w:p w:rsidR="008A2B2C" w:rsidRPr="00CE68AD" w:rsidRDefault="008A2B2C" w:rsidP="008A2B2C">
            <w:pPr>
              <w:tabs>
                <w:tab w:val="left" w:pos="3945"/>
                <w:tab w:val="right" w:pos="9995"/>
              </w:tabs>
              <w:spacing w:line="320" w:lineRule="exact"/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</w:pPr>
            <w:r w:rsidRPr="00CE68AD">
              <w:rPr>
                <w:rStyle w:val="a3"/>
                <w:rFonts w:ascii="標楷體" w:eastAsia="標楷體" w:hAnsi="標楷體"/>
                <w:iCs w:val="0"/>
                <w:color w:val="222A35" w:themeColor="text2" w:themeShade="80"/>
              </w:rPr>
              <w:tab/>
            </w:r>
            <w:r w:rsidRPr="00CE68AD">
              <w:rPr>
                <w:rStyle w:val="a3"/>
                <w:rFonts w:ascii="標楷體" w:eastAsia="標楷體" w:hAnsi="標楷體"/>
                <w:iCs w:val="0"/>
                <w:color w:val="222A35" w:themeColor="text2" w:themeShade="80"/>
              </w:rPr>
              <w:tab/>
            </w:r>
            <w:r w:rsidRPr="00CE68AD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臺中市政府法制局消費者</w:t>
            </w:r>
            <w:r w:rsidR="00CE68AD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保護官室</w:t>
            </w:r>
            <w:r w:rsidRPr="00CE68AD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 xml:space="preserve"> 敬上</w:t>
            </w:r>
          </w:p>
          <w:p w:rsidR="008A2B2C" w:rsidRDefault="008A2B2C" w:rsidP="008A2B2C">
            <w:pPr>
              <w:tabs>
                <w:tab w:val="left" w:pos="3945"/>
                <w:tab w:val="right" w:pos="9995"/>
              </w:tabs>
              <w:spacing w:line="320" w:lineRule="exact"/>
              <w:rPr>
                <w:rStyle w:val="a3"/>
                <w:rFonts w:ascii="標楷體" w:eastAsia="標楷體" w:hAnsi="標楷體"/>
                <w:b/>
                <w:iCs w:val="0"/>
                <w:color w:val="222A35" w:themeColor="text2" w:themeShade="80"/>
                <w:sz w:val="27"/>
                <w:szCs w:val="27"/>
              </w:rPr>
            </w:pPr>
          </w:p>
          <w:p w:rsidR="00530482" w:rsidRDefault="00530482" w:rsidP="008A2B2C">
            <w:pPr>
              <w:tabs>
                <w:tab w:val="left" w:pos="3945"/>
                <w:tab w:val="right" w:pos="9995"/>
              </w:tabs>
              <w:spacing w:line="320" w:lineRule="exact"/>
              <w:rPr>
                <w:rStyle w:val="a3"/>
                <w:rFonts w:ascii="標楷體" w:eastAsia="標楷體" w:hAnsi="標楷體"/>
                <w:b/>
                <w:iCs w:val="0"/>
                <w:color w:val="222A35" w:themeColor="text2" w:themeShade="80"/>
                <w:sz w:val="36"/>
                <w:szCs w:val="36"/>
                <w:u w:val="single"/>
              </w:rPr>
            </w:pPr>
            <w:r w:rsidRPr="00CE68AD"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36"/>
                <w:szCs w:val="36"/>
              </w:rPr>
              <w:t>★</w:t>
            </w:r>
            <w:r w:rsidRPr="00530482">
              <w:rPr>
                <w:rStyle w:val="a3"/>
                <w:rFonts w:ascii="標楷體" w:eastAsia="標楷體" w:hAnsi="標楷體" w:hint="eastAsia"/>
                <w:b/>
                <w:iCs w:val="0"/>
                <w:color w:val="222A35" w:themeColor="text2" w:themeShade="80"/>
                <w:sz w:val="36"/>
                <w:szCs w:val="36"/>
              </w:rPr>
              <w:t>案件編號：</w:t>
            </w:r>
            <w:r>
              <w:rPr>
                <w:rStyle w:val="a3"/>
                <w:rFonts w:ascii="標楷體" w:eastAsia="標楷體" w:hAnsi="標楷體" w:hint="eastAsia"/>
                <w:b/>
                <w:iCs w:val="0"/>
                <w:color w:val="222A35" w:themeColor="text2" w:themeShade="80"/>
                <w:sz w:val="36"/>
                <w:szCs w:val="36"/>
                <w:u w:val="single"/>
              </w:rPr>
              <w:t xml:space="preserve">                </w:t>
            </w:r>
          </w:p>
          <w:p w:rsidR="00530482" w:rsidRDefault="00530482" w:rsidP="008A2B2C">
            <w:pPr>
              <w:tabs>
                <w:tab w:val="left" w:pos="3945"/>
                <w:tab w:val="right" w:pos="9995"/>
              </w:tabs>
              <w:spacing w:line="320" w:lineRule="exact"/>
              <w:rPr>
                <w:rStyle w:val="a3"/>
                <w:rFonts w:ascii="標楷體" w:eastAsia="標楷體" w:hAnsi="標楷體"/>
                <w:b/>
                <w:iCs w:val="0"/>
                <w:color w:val="222A35" w:themeColor="text2" w:themeShade="80"/>
                <w:sz w:val="36"/>
                <w:szCs w:val="36"/>
                <w:u w:val="single"/>
              </w:rPr>
            </w:pPr>
          </w:p>
          <w:p w:rsidR="00530482" w:rsidRPr="00530482" w:rsidRDefault="00530482" w:rsidP="00530482">
            <w:pPr>
              <w:spacing w:line="320" w:lineRule="exact"/>
              <w:rPr>
                <w:rStyle w:val="a3"/>
                <w:rFonts w:ascii="標楷體" w:eastAsia="標楷體" w:hAnsi="標楷體"/>
                <w:iCs w:val="0"/>
                <w:color w:val="222A35" w:themeColor="text2" w:themeShade="80"/>
                <w:sz w:val="27"/>
                <w:szCs w:val="27"/>
              </w:rPr>
            </w:pPr>
            <w:r w:rsidRPr="008A2B2C"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□</w:t>
            </w:r>
            <w:r>
              <w:rPr>
                <w:rStyle w:val="a3"/>
                <w:rFonts w:ascii="標楷體" w:eastAsia="標楷體" w:hAnsi="標楷體" w:hint="eastAsia"/>
                <w:b/>
                <w:color w:val="222A35" w:themeColor="text2" w:themeShade="80"/>
                <w:sz w:val="27"/>
                <w:szCs w:val="27"/>
              </w:rPr>
              <w:t>一、</w:t>
            </w:r>
            <w:r w:rsidRPr="00CE68AD">
              <w:rPr>
                <w:rStyle w:val="a3"/>
                <w:rFonts w:ascii="標楷體" w:eastAsia="標楷體" w:hAnsi="標楷體"/>
                <w:b/>
                <w:color w:val="222A35" w:themeColor="text2" w:themeShade="80"/>
                <w:sz w:val="27"/>
                <w:szCs w:val="27"/>
              </w:rPr>
              <w:t>【已獲妥善處理】</w:t>
            </w:r>
            <w:r w:rsidRPr="008A2B2C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經雙方協調已達成和解，業獲妥處。</w:t>
            </w:r>
          </w:p>
          <w:p w:rsidR="00530482" w:rsidRDefault="00530482" w:rsidP="00530482">
            <w:pPr>
              <w:spacing w:before="36" w:line="320" w:lineRule="exact"/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</w:pPr>
            <w:r w:rsidRPr="008A2B2C"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□</w:t>
            </w:r>
            <w:r>
              <w:rPr>
                <w:rStyle w:val="a3"/>
                <w:rFonts w:ascii="標楷體" w:eastAsia="標楷體" w:hAnsi="標楷體" w:hint="eastAsia"/>
                <w:b/>
                <w:color w:val="222A35" w:themeColor="text2" w:themeShade="80"/>
                <w:sz w:val="27"/>
                <w:szCs w:val="27"/>
              </w:rPr>
              <w:t>二、</w:t>
            </w:r>
            <w:r w:rsidRPr="00CE68AD">
              <w:rPr>
                <w:rStyle w:val="a3"/>
                <w:rFonts w:ascii="標楷體" w:eastAsia="標楷體" w:hAnsi="標楷體"/>
                <w:b/>
                <w:color w:val="222A35" w:themeColor="text2" w:themeShade="80"/>
                <w:sz w:val="27"/>
                <w:szCs w:val="27"/>
              </w:rPr>
              <w:t>【未獲妥善處理】</w:t>
            </w:r>
          </w:p>
          <w:p w:rsidR="00530482" w:rsidRDefault="00530482" w:rsidP="00530482">
            <w:pPr>
              <w:spacing w:before="36" w:line="320" w:lineRule="exact"/>
              <w:rPr>
                <w:rStyle w:val="a3"/>
                <w:rFonts w:ascii="標楷體" w:eastAsia="標楷體" w:hAnsi="標楷體"/>
                <w:b/>
                <w:color w:val="222A35" w:themeColor="text2" w:themeShade="80"/>
                <w:sz w:val="27"/>
                <w:szCs w:val="27"/>
              </w:rPr>
            </w:pPr>
            <w:r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 xml:space="preserve">       （一）未獲妥善處理之情形</w:t>
            </w:r>
          </w:p>
          <w:p w:rsidR="004A4622" w:rsidRDefault="00530482" w:rsidP="004A4622">
            <w:pPr>
              <w:spacing w:before="36" w:line="320" w:lineRule="exact"/>
              <w:ind w:firstLineChars="327" w:firstLine="884"/>
              <w:rPr>
                <w:rStyle w:val="a3"/>
                <w:rFonts w:ascii="新細明體" w:eastAsia="新細明體" w:hAnsi="新細明體"/>
                <w:b/>
                <w:color w:val="222A35" w:themeColor="text2" w:themeShade="80"/>
                <w:sz w:val="27"/>
                <w:szCs w:val="27"/>
              </w:rPr>
            </w:pP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 xml:space="preserve">　　　</w:t>
            </w:r>
            <w:r w:rsidRPr="008A2B2C"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□</w:t>
            </w: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1、</w:t>
            </w:r>
            <w:r w:rsidRPr="008A2B2C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收到公文超過15日，業者未聯絡。</w:t>
            </w:r>
          </w:p>
          <w:p w:rsidR="00530482" w:rsidRPr="004A4622" w:rsidRDefault="00530482" w:rsidP="004A4622">
            <w:pPr>
              <w:spacing w:before="36" w:line="320" w:lineRule="exact"/>
              <w:ind w:firstLineChars="627" w:firstLine="1695"/>
              <w:rPr>
                <w:rStyle w:val="a3"/>
                <w:rFonts w:ascii="新細明體" w:eastAsia="新細明體" w:hAnsi="新細明體"/>
                <w:b/>
                <w:color w:val="222A35" w:themeColor="text2" w:themeShade="80"/>
                <w:sz w:val="27"/>
                <w:szCs w:val="27"/>
              </w:rPr>
            </w:pPr>
            <w:r w:rsidRPr="008A2B2C"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□</w:t>
            </w: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2、</w:t>
            </w:r>
            <w:r w:rsidRPr="008A2B2C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業者有聯絡但未達成共識。</w:t>
            </w:r>
          </w:p>
          <w:p w:rsidR="00530482" w:rsidRPr="008A2B2C" w:rsidRDefault="00530482" w:rsidP="00530482">
            <w:pPr>
              <w:spacing w:before="36" w:line="320" w:lineRule="exact"/>
              <w:ind w:firstLineChars="327" w:firstLine="883"/>
              <w:rPr>
                <w:rStyle w:val="a3"/>
                <w:rFonts w:ascii="標楷體" w:eastAsia="標楷體" w:hAnsi="標楷體"/>
                <w:iCs w:val="0"/>
                <w:color w:val="222A35" w:themeColor="text2" w:themeShade="80"/>
                <w:sz w:val="27"/>
                <w:szCs w:val="27"/>
              </w:rPr>
            </w:pPr>
            <w:r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（二）後續程序之申請</w:t>
            </w:r>
          </w:p>
          <w:p w:rsidR="004A4622" w:rsidRDefault="00530482" w:rsidP="004A4622">
            <w:pPr>
              <w:spacing w:line="320" w:lineRule="exact"/>
              <w:rPr>
                <w:rStyle w:val="a3"/>
                <w:rFonts w:ascii="標楷體" w:eastAsia="標楷體" w:hAnsi="標楷體"/>
                <w:b/>
                <w:bCs w:val="0"/>
                <w:color w:val="222A35" w:themeColor="text2" w:themeShade="80"/>
                <w:sz w:val="27"/>
                <w:szCs w:val="27"/>
              </w:rPr>
            </w:pP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 xml:space="preserve">         </w:t>
            </w:r>
            <w:r w:rsidR="004A4622">
              <w:rPr>
                <w:rStyle w:val="a3"/>
                <w:rFonts w:ascii="新細明體" w:eastAsia="新細明體" w:hAnsi="新細明體"/>
                <w:b/>
                <w:color w:val="222A35" w:themeColor="text2" w:themeShade="80"/>
                <w:sz w:val="27"/>
                <w:szCs w:val="27"/>
              </w:rPr>
              <w:t xml:space="preserve">    </w:t>
            </w:r>
            <w:r w:rsidRPr="008A2B2C"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□</w:t>
            </w: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1、</w:t>
            </w:r>
            <w:r w:rsidRPr="008A2B2C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不再進行後續程序。</w:t>
            </w:r>
          </w:p>
          <w:p w:rsidR="00530482" w:rsidRPr="004A4622" w:rsidRDefault="004A4622" w:rsidP="004A4622">
            <w:pPr>
              <w:spacing w:line="320" w:lineRule="exact"/>
              <w:ind w:firstLineChars="650" w:firstLine="1757"/>
              <w:rPr>
                <w:rStyle w:val="a3"/>
                <w:rFonts w:ascii="標楷體" w:eastAsia="標楷體" w:hAnsi="標楷體"/>
                <w:b/>
                <w:bCs w:val="0"/>
                <w:color w:val="222A35" w:themeColor="text2" w:themeShade="80"/>
                <w:sz w:val="27"/>
                <w:szCs w:val="27"/>
              </w:rPr>
            </w:pPr>
            <w:r w:rsidRPr="008A2B2C"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□</w:t>
            </w: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2</w:t>
            </w: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、</w:t>
            </w:r>
            <w:r w:rsidRPr="008A2B2C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想要進行下面的後續程序：</w:t>
            </w:r>
          </w:p>
        </w:tc>
      </w:tr>
      <w:tr w:rsidR="004A4622" w:rsidRPr="004A4622" w:rsidTr="0029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shd w:val="clear" w:color="auto" w:fill="auto"/>
          </w:tcPr>
          <w:p w:rsidR="004A4622" w:rsidRPr="008A2B2C" w:rsidRDefault="004A4622" w:rsidP="004A4622">
            <w:pPr>
              <w:spacing w:before="36" w:line="320" w:lineRule="exact"/>
              <w:ind w:firstLineChars="368" w:firstLine="995"/>
              <w:rPr>
                <w:rStyle w:val="a3"/>
                <w:rFonts w:ascii="標楷體" w:eastAsia="標楷體" w:hAnsi="標楷體"/>
                <w:b/>
                <w:bCs w:val="0"/>
                <w:iCs w:val="0"/>
                <w:color w:val="222A35" w:themeColor="text2" w:themeShade="80"/>
                <w:sz w:val="28"/>
              </w:rPr>
            </w:pP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 xml:space="preserve">           </w:t>
            </w:r>
            <w:r w:rsidRPr="008A2B2C"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□</w:t>
            </w:r>
            <w:r>
              <w:rPr>
                <w:rStyle w:val="a3"/>
                <w:rFonts w:ascii="標楷體" w:eastAsia="標楷體" w:hAnsi="標楷體" w:hint="eastAsia"/>
                <w:b/>
                <w:color w:val="222A35" w:themeColor="text2" w:themeShade="80"/>
                <w:sz w:val="27"/>
                <w:szCs w:val="27"/>
              </w:rPr>
              <w:t>(1</w:t>
            </w:r>
            <w:r w:rsidRPr="008A2B2C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)第二次申訴</w:t>
            </w:r>
          </w:p>
          <w:p w:rsidR="004A4622" w:rsidRPr="008A2B2C" w:rsidRDefault="004A4622" w:rsidP="004A4622">
            <w:pPr>
              <w:spacing w:before="36" w:line="320" w:lineRule="exact"/>
              <w:ind w:firstLineChars="368" w:firstLine="995"/>
              <w:rPr>
                <w:rStyle w:val="a3"/>
                <w:rFonts w:ascii="標楷體" w:eastAsia="標楷體" w:hAnsi="標楷體"/>
                <w:iCs w:val="0"/>
                <w:color w:val="222A35" w:themeColor="text2" w:themeShade="80"/>
                <w:sz w:val="28"/>
              </w:rPr>
            </w:pP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 xml:space="preserve">           </w:t>
            </w:r>
            <w:r w:rsidRPr="008A2B2C"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□</w:t>
            </w:r>
            <w:r>
              <w:rPr>
                <w:rStyle w:val="a3"/>
                <w:rFonts w:ascii="標楷體" w:eastAsia="標楷體" w:hAnsi="標楷體"/>
                <w:b/>
                <w:color w:val="222A35" w:themeColor="text2" w:themeShade="80"/>
                <w:sz w:val="27"/>
                <w:szCs w:val="27"/>
              </w:rPr>
              <w:t>(</w:t>
            </w:r>
            <w:r>
              <w:rPr>
                <w:rStyle w:val="a3"/>
                <w:rFonts w:ascii="標楷體" w:eastAsia="標楷體" w:hAnsi="標楷體" w:hint="eastAsia"/>
                <w:b/>
                <w:color w:val="222A35" w:themeColor="text2" w:themeShade="80"/>
                <w:sz w:val="27"/>
                <w:szCs w:val="27"/>
              </w:rPr>
              <w:t>2</w:t>
            </w:r>
            <w:r w:rsidRPr="008A2B2C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)調解</w:t>
            </w:r>
            <w:r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 xml:space="preserve"> </w:t>
            </w:r>
          </w:p>
        </w:tc>
        <w:tc>
          <w:tcPr>
            <w:tcW w:w="5471" w:type="dxa"/>
            <w:gridSpan w:val="2"/>
            <w:shd w:val="clear" w:color="auto" w:fill="auto"/>
            <w:vAlign w:val="center"/>
          </w:tcPr>
          <w:p w:rsidR="004A4622" w:rsidRPr="00530482" w:rsidRDefault="004A4622" w:rsidP="004A4622">
            <w:pPr>
              <w:spacing w:before="36"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標楷體" w:eastAsia="標楷體" w:hAnsi="標楷體"/>
                <w:b w:val="0"/>
                <w:bCs/>
                <w:iCs w:val="0"/>
                <w:color w:val="222A35" w:themeColor="text2" w:themeShade="80"/>
                <w:sz w:val="32"/>
              </w:rPr>
            </w:pPr>
            <w:r>
              <w:rPr>
                <w:rStyle w:val="a3"/>
                <w:rFonts w:ascii="新細明體" w:eastAsia="新細明體" w:hAnsi="新細明體" w:hint="eastAsia"/>
                <w:color w:val="222A35" w:themeColor="text2" w:themeShade="80"/>
                <w:sz w:val="32"/>
              </w:rPr>
              <w:t>(</w:t>
            </w:r>
            <w:r w:rsidRPr="00530482">
              <w:rPr>
                <w:rStyle w:val="a3"/>
                <w:rFonts w:ascii="標楷體" w:eastAsia="標楷體" w:hAnsi="標楷體"/>
                <w:color w:val="222A35" w:themeColor="text2" w:themeShade="80"/>
                <w:sz w:val="32"/>
              </w:rPr>
              <w:t>請擇一勾選</w:t>
            </w:r>
            <w:r w:rsidRPr="00530482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32"/>
              </w:rPr>
              <w:t>，程序優缺點請參背面</w:t>
            </w:r>
            <w:r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32"/>
              </w:rPr>
              <w:t>)</w:t>
            </w:r>
          </w:p>
        </w:tc>
      </w:tr>
      <w:tr w:rsidR="004A4622" w:rsidRPr="008A2B2C" w:rsidTr="00295390">
        <w:trPr>
          <w:trHeight w:val="4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gridSpan w:val="3"/>
            <w:shd w:val="clear" w:color="auto" w:fill="auto"/>
          </w:tcPr>
          <w:p w:rsidR="004A4622" w:rsidRPr="008A2B2C" w:rsidRDefault="004A4622" w:rsidP="004A4622">
            <w:pPr>
              <w:spacing w:before="36" w:line="320" w:lineRule="exact"/>
              <w:ind w:firstLineChars="641" w:firstLine="1732"/>
              <w:rPr>
                <w:rStyle w:val="a3"/>
                <w:rFonts w:ascii="新細明體" w:eastAsia="新細明體" w:hAnsi="新細明體"/>
                <w:bCs w:val="0"/>
                <w:color w:val="222A35" w:themeColor="text2" w:themeShade="80"/>
                <w:sz w:val="27"/>
                <w:szCs w:val="27"/>
              </w:rPr>
            </w:pPr>
            <w:r w:rsidRPr="008A2B2C"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□</w:t>
            </w: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3</w:t>
            </w: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、</w:t>
            </w:r>
            <w:r w:rsidR="00295390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自行</w:t>
            </w:r>
            <w:bookmarkStart w:id="0" w:name="_GoBack"/>
            <w:bookmarkEnd w:id="0"/>
            <w:r w:rsidRPr="008A2B2C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向法院提起民事訴訟。</w:t>
            </w:r>
          </w:p>
          <w:p w:rsidR="004A4622" w:rsidRDefault="004A4622" w:rsidP="004A4622">
            <w:pPr>
              <w:spacing w:before="36" w:line="320" w:lineRule="exact"/>
              <w:ind w:firstLineChars="327" w:firstLine="884"/>
              <w:rPr>
                <w:rStyle w:val="a3"/>
                <w:rFonts w:ascii="標楷體" w:eastAsia="標楷體" w:hAnsi="標楷體"/>
                <w:b/>
                <w:color w:val="222A35" w:themeColor="text2" w:themeShade="80"/>
                <w:sz w:val="27"/>
                <w:szCs w:val="27"/>
              </w:rPr>
            </w:pPr>
          </w:p>
          <w:p w:rsidR="004A4622" w:rsidRDefault="004A4622" w:rsidP="004A4622">
            <w:pPr>
              <w:spacing w:before="36" w:line="320" w:lineRule="exact"/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</w:pPr>
            <w:r w:rsidRPr="008A2B2C"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□</w:t>
            </w:r>
            <w:r w:rsidRPr="00CE68AD">
              <w:rPr>
                <w:rStyle w:val="a3"/>
                <w:rFonts w:ascii="標楷體" w:eastAsia="標楷體" w:hAnsi="標楷體" w:hint="eastAsia"/>
                <w:b/>
                <w:color w:val="222A35" w:themeColor="text2" w:themeShade="80"/>
                <w:sz w:val="27"/>
                <w:szCs w:val="27"/>
              </w:rPr>
              <w:t>三、</w:t>
            </w:r>
            <w:r w:rsidRPr="008A2B2C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其他意見：</w:t>
            </w:r>
          </w:p>
          <w:p w:rsidR="004A4622" w:rsidRPr="00530482" w:rsidRDefault="004A4622" w:rsidP="004A4622">
            <w:pPr>
              <w:spacing w:before="36" w:line="320" w:lineRule="exact"/>
              <w:rPr>
                <w:rStyle w:val="a3"/>
                <w:rFonts w:ascii="標楷體" w:eastAsia="標楷體" w:hAnsi="標楷體"/>
                <w:iCs w:val="0"/>
                <w:color w:val="222A35" w:themeColor="text2" w:themeShade="80"/>
                <w:sz w:val="27"/>
                <w:szCs w:val="27"/>
              </w:rPr>
            </w:pPr>
          </w:p>
          <w:p w:rsidR="004A4622" w:rsidRPr="008A2B2C" w:rsidRDefault="004A4622" w:rsidP="004A4622">
            <w:pPr>
              <w:spacing w:before="36" w:line="320" w:lineRule="exact"/>
              <w:rPr>
                <w:rStyle w:val="a3"/>
                <w:rFonts w:ascii="標楷體" w:eastAsia="標楷體" w:hAnsi="標楷體"/>
                <w:iCs w:val="0"/>
                <w:color w:val="222A35" w:themeColor="text2" w:themeShade="80"/>
                <w:sz w:val="27"/>
                <w:szCs w:val="27"/>
              </w:rPr>
            </w:pPr>
          </w:p>
          <w:p w:rsidR="004A4622" w:rsidRDefault="004A4622" w:rsidP="004A4622">
            <w:pPr>
              <w:spacing w:before="36" w:line="320" w:lineRule="exact"/>
              <w:rPr>
                <w:rStyle w:val="a3"/>
                <w:rFonts w:ascii="標楷體" w:eastAsia="標楷體" w:hAnsi="標楷體"/>
                <w:b/>
                <w:color w:val="222A35" w:themeColor="text2" w:themeShade="80"/>
                <w:sz w:val="27"/>
                <w:szCs w:val="27"/>
              </w:rPr>
            </w:pPr>
          </w:p>
          <w:p w:rsidR="004A4622" w:rsidRPr="002E5F86" w:rsidRDefault="004A4622" w:rsidP="004A4622">
            <w:pPr>
              <w:pStyle w:val="8"/>
              <w:numPr>
                <w:ilvl w:val="0"/>
                <w:numId w:val="0"/>
              </w:numPr>
              <w:spacing w:beforeLines="10" w:before="36"/>
              <w:ind w:left="316" w:hangingChars="117" w:hanging="316"/>
              <w:outlineLvl w:val="7"/>
              <w:rPr>
                <w:rStyle w:val="a3"/>
                <w:rFonts w:ascii="標楷體" w:eastAsia="標楷體" w:hAnsi="標楷體" w:cstheme="minorBidi"/>
                <w:color w:val="auto"/>
                <w:sz w:val="27"/>
                <w:szCs w:val="27"/>
                <w:lang w:eastAsia="zh-TW"/>
              </w:rPr>
            </w:pP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  <w:lang w:eastAsia="zh-TW"/>
              </w:rPr>
              <w:t>★</w:t>
            </w:r>
            <w:r>
              <w:rPr>
                <w:rStyle w:val="a3"/>
                <w:rFonts w:ascii="標楷體" w:eastAsia="標楷體" w:hAnsi="標楷體" w:cstheme="minorBidi" w:hint="eastAsia"/>
                <w:color w:val="auto"/>
                <w:sz w:val="27"/>
                <w:szCs w:val="27"/>
                <w:lang w:eastAsia="zh-TW"/>
              </w:rPr>
              <w:t>依消費者保護法</w:t>
            </w:r>
            <w:r w:rsidRPr="002E5F86">
              <w:rPr>
                <w:rStyle w:val="a3"/>
                <w:rFonts w:ascii="標楷體" w:eastAsia="標楷體" w:hAnsi="標楷體" w:cstheme="minorBidi" w:hint="eastAsia"/>
                <w:color w:val="auto"/>
                <w:sz w:val="27"/>
                <w:szCs w:val="27"/>
                <w:lang w:eastAsia="zh-TW"/>
              </w:rPr>
              <w:t>第</w:t>
            </w:r>
            <w:r w:rsidRPr="002E5F86">
              <w:rPr>
                <w:rStyle w:val="a3"/>
                <w:rFonts w:ascii="標楷體" w:eastAsia="標楷體" w:hAnsi="標楷體" w:cstheme="minorBidi"/>
                <w:color w:val="auto"/>
                <w:sz w:val="27"/>
                <w:szCs w:val="27"/>
                <w:lang w:eastAsia="zh-TW"/>
              </w:rPr>
              <w:t>43條規定，</w:t>
            </w:r>
            <w:r w:rsidRPr="002E5F86">
              <w:rPr>
                <w:rStyle w:val="a3"/>
                <w:rFonts w:ascii="標楷體" w:eastAsia="標楷體" w:hAnsi="標楷體" w:cstheme="minorBidi"/>
                <w:color w:val="auto"/>
                <w:sz w:val="27"/>
                <w:szCs w:val="27"/>
                <w:shd w:val="pct15" w:color="auto" w:fill="FFFFFF"/>
                <w:lang w:eastAsia="zh-TW"/>
              </w:rPr>
              <w:t>需給業者妥處爭議的時間為15日</w:t>
            </w:r>
            <w:r w:rsidRPr="002E5F86">
              <w:rPr>
                <w:rStyle w:val="a3"/>
                <w:rFonts w:ascii="標楷體" w:eastAsia="標楷體" w:hAnsi="標楷體" w:cstheme="minorBidi"/>
                <w:color w:val="auto"/>
                <w:sz w:val="27"/>
                <w:szCs w:val="27"/>
                <w:lang w:eastAsia="zh-TW"/>
              </w:rPr>
              <w:t>，若您未等待業者聯絡或回覆就寄回或傳真本</w:t>
            </w:r>
            <w:r>
              <w:rPr>
                <w:rStyle w:val="a3"/>
                <w:rFonts w:ascii="標楷體" w:eastAsia="標楷體" w:hAnsi="標楷體" w:cstheme="minorBidi" w:hint="eastAsia"/>
                <w:color w:val="auto"/>
                <w:sz w:val="27"/>
                <w:szCs w:val="27"/>
                <w:lang w:eastAsia="zh-TW"/>
              </w:rPr>
              <w:t>申請</w:t>
            </w:r>
            <w:r w:rsidRPr="002E5F86">
              <w:rPr>
                <w:rStyle w:val="a3"/>
                <w:rFonts w:ascii="標楷體" w:eastAsia="標楷體" w:hAnsi="標楷體" w:cstheme="minorBidi"/>
                <w:color w:val="auto"/>
                <w:sz w:val="27"/>
                <w:szCs w:val="27"/>
                <w:lang w:eastAsia="zh-TW"/>
              </w:rPr>
              <w:t>單，本府亦需等前開15日時間過後，確認您們雙方未和解時，</w:t>
            </w:r>
            <w:r>
              <w:rPr>
                <w:rStyle w:val="a3"/>
                <w:rFonts w:ascii="標楷體" w:eastAsia="標楷體" w:hAnsi="標楷體" w:cstheme="minorBidi" w:hint="eastAsia"/>
                <w:color w:val="auto"/>
                <w:sz w:val="27"/>
                <w:szCs w:val="27"/>
                <w:lang w:eastAsia="zh-TW"/>
              </w:rPr>
              <w:t>依法才能進行第二次申訴或調解處理程序</w:t>
            </w:r>
            <w:r w:rsidRPr="002E5F86">
              <w:rPr>
                <w:rStyle w:val="a3"/>
                <w:rFonts w:ascii="標楷體" w:eastAsia="標楷體" w:hAnsi="標楷體" w:cstheme="minorBidi"/>
                <w:color w:val="auto"/>
                <w:sz w:val="27"/>
                <w:szCs w:val="27"/>
                <w:lang w:eastAsia="zh-TW"/>
              </w:rPr>
              <w:t>。</w:t>
            </w:r>
          </w:p>
          <w:p w:rsidR="004A4622" w:rsidRDefault="004A4622" w:rsidP="004A4622">
            <w:pPr>
              <w:spacing w:before="36" w:line="320" w:lineRule="exact"/>
              <w:ind w:left="316" w:hangingChars="117" w:hanging="316"/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</w:pP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★</w:t>
            </w:r>
            <w:r w:rsidRPr="008A2B2C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請您在本單傳真、郵寄或拍照回傳承辦人電子郵件信箱後，再於上班時間來電確認有無收到。</w:t>
            </w:r>
          </w:p>
          <w:p w:rsidR="004A4622" w:rsidRPr="004A4622" w:rsidRDefault="004A4622" w:rsidP="004A4622">
            <w:pPr>
              <w:spacing w:before="36" w:line="320" w:lineRule="exact"/>
              <w:ind w:left="316" w:hangingChars="117" w:hanging="316"/>
              <w:rPr>
                <w:rStyle w:val="a3"/>
                <w:rFonts w:ascii="新細明體" w:eastAsia="新細明體" w:hAnsi="新細明體" w:hint="eastAsia"/>
                <w:color w:val="222A35" w:themeColor="text2" w:themeShade="80"/>
                <w:sz w:val="27"/>
                <w:szCs w:val="27"/>
              </w:rPr>
            </w:pPr>
            <w:r>
              <w:rPr>
                <w:rStyle w:val="a3"/>
                <w:rFonts w:ascii="新細明體" w:eastAsia="新細明體" w:hAnsi="新細明體" w:hint="eastAsia"/>
                <w:b/>
                <w:color w:val="222A35" w:themeColor="text2" w:themeShade="80"/>
                <w:sz w:val="27"/>
                <w:szCs w:val="27"/>
              </w:rPr>
              <w:t>★</w:t>
            </w:r>
            <w:r w:rsidRPr="003E0F60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若您對</w:t>
            </w:r>
            <w:r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於所提起的申訴案件有疑問，請撥打公文所附承辦人電話詢問。如有其它消費問題，請洽</w:t>
            </w:r>
            <w:r w:rsidRPr="003E0F60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消費者諮詢專線</w:t>
            </w:r>
            <w:r w:rsidRPr="003601EE">
              <w:rPr>
                <w:rStyle w:val="a3"/>
                <w:rFonts w:ascii="標楷體" w:eastAsia="標楷體" w:hAnsi="標楷體"/>
                <w:color w:val="222A35" w:themeColor="text2" w:themeShade="80"/>
                <w:sz w:val="27"/>
                <w:szCs w:val="27"/>
              </w:rPr>
              <w:t>1950或04-22289111分機23800</w:t>
            </w:r>
            <w:r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7"/>
                <w:szCs w:val="27"/>
              </w:rPr>
              <w:t>。</w:t>
            </w:r>
          </w:p>
        </w:tc>
      </w:tr>
      <w:tr w:rsidR="004A4622" w:rsidRPr="008A2B2C" w:rsidTr="00295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gridSpan w:val="2"/>
            <w:shd w:val="clear" w:color="auto" w:fill="auto"/>
          </w:tcPr>
          <w:p w:rsidR="004A4622" w:rsidRPr="00CE68AD" w:rsidRDefault="004A4622" w:rsidP="004A4622">
            <w:pPr>
              <w:spacing w:before="24"/>
              <w:rPr>
                <w:rStyle w:val="a3"/>
                <w:rFonts w:ascii="標楷體" w:eastAsia="標楷體" w:hAnsi="標楷體"/>
                <w:b/>
                <w:iCs w:val="0"/>
                <w:color w:val="222A35" w:themeColor="text2" w:themeShade="80"/>
                <w:sz w:val="36"/>
                <w:szCs w:val="36"/>
              </w:rPr>
            </w:pPr>
          </w:p>
        </w:tc>
        <w:tc>
          <w:tcPr>
            <w:tcW w:w="5108" w:type="dxa"/>
            <w:shd w:val="clear" w:color="auto" w:fill="auto"/>
          </w:tcPr>
          <w:p w:rsidR="004A4622" w:rsidRPr="00CE68AD" w:rsidRDefault="004A4622" w:rsidP="004A4622">
            <w:pPr>
              <w:spacing w:before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標楷體" w:eastAsia="標楷體" w:hAnsi="標楷體"/>
                <w:b w:val="0"/>
                <w:iCs w:val="0"/>
                <w:color w:val="222A35" w:themeColor="text2" w:themeShade="80"/>
                <w:sz w:val="36"/>
                <w:szCs w:val="36"/>
              </w:rPr>
            </w:pPr>
            <w:r w:rsidRPr="00CE68AD">
              <w:rPr>
                <w:rStyle w:val="a3"/>
                <w:rFonts w:ascii="新細明體" w:eastAsia="新細明體" w:hAnsi="新細明體" w:hint="eastAsia"/>
                <w:b w:val="0"/>
                <w:color w:val="222A35" w:themeColor="text2" w:themeShade="80"/>
                <w:sz w:val="36"/>
                <w:szCs w:val="36"/>
              </w:rPr>
              <w:t>★</w:t>
            </w:r>
            <w:r w:rsidRPr="004B62D9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36"/>
                <w:szCs w:val="36"/>
              </w:rPr>
              <w:t>申訴人簽名</w:t>
            </w:r>
            <w:r w:rsidRPr="004B62D9">
              <w:rPr>
                <w:rStyle w:val="a3"/>
                <w:rFonts w:ascii="標楷體" w:eastAsia="標楷體" w:hAnsi="標楷體"/>
                <w:color w:val="222A35" w:themeColor="text2" w:themeShade="80"/>
                <w:sz w:val="36"/>
                <w:szCs w:val="36"/>
              </w:rPr>
              <w:t>：</w:t>
            </w:r>
          </w:p>
        </w:tc>
      </w:tr>
    </w:tbl>
    <w:p w:rsidR="008A2B2C" w:rsidRDefault="008A2B2C" w:rsidP="008A2B2C">
      <w:pPr>
        <w:jc w:val="center"/>
        <w:rPr>
          <w:rFonts w:ascii="標楷體" w:eastAsia="標楷體" w:hAnsi="標楷體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9506"/>
      </w:tblGrid>
      <w:tr w:rsidR="003601EE" w:rsidRPr="00CE68AD" w:rsidTr="00CE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</w:tcPr>
          <w:p w:rsidR="003601EE" w:rsidRPr="00CE68AD" w:rsidRDefault="003601EE" w:rsidP="003601EE">
            <w:pPr>
              <w:spacing w:line="240" w:lineRule="exact"/>
              <w:jc w:val="right"/>
              <w:rPr>
                <w:rStyle w:val="a3"/>
                <w:rFonts w:ascii="標楷體" w:eastAsia="標楷體" w:hAnsi="標楷體"/>
                <w:iCs w:val="0"/>
                <w:color w:val="222A35" w:themeColor="text2" w:themeShade="80"/>
                <w:sz w:val="23"/>
                <w:szCs w:val="23"/>
              </w:rPr>
            </w:pPr>
            <w:r w:rsidRPr="00CE68AD">
              <w:rPr>
                <w:rStyle w:val="a3"/>
                <w:rFonts w:ascii="標楷體" w:eastAsia="標楷體" w:hAnsi="標楷體" w:hint="eastAsia"/>
                <w:color w:val="222A35" w:themeColor="text2" w:themeShade="80"/>
                <w:sz w:val="23"/>
                <w:szCs w:val="23"/>
              </w:rPr>
              <w:t>註</w:t>
            </w:r>
            <w:r w:rsidRPr="00CE68AD">
              <w:rPr>
                <w:rStyle w:val="a3"/>
                <w:rFonts w:ascii="標楷體" w:eastAsia="標楷體" w:hAnsi="標楷體"/>
                <w:color w:val="222A35" w:themeColor="text2" w:themeShade="80"/>
                <w:sz w:val="23"/>
                <w:szCs w:val="23"/>
              </w:rPr>
              <w:t>1</w:t>
            </w:r>
          </w:p>
        </w:tc>
        <w:tc>
          <w:tcPr>
            <w:tcW w:w="9506" w:type="dxa"/>
          </w:tcPr>
          <w:p w:rsidR="003601EE" w:rsidRPr="00CE68AD" w:rsidRDefault="003601EE" w:rsidP="003601EE">
            <w:pPr>
              <w:spacing w:line="2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標楷體" w:eastAsia="標楷體" w:hAnsi="標楷體"/>
                <w:b/>
                <w:iCs w:val="0"/>
                <w:color w:val="222A35" w:themeColor="text2" w:themeShade="80"/>
                <w:sz w:val="23"/>
                <w:szCs w:val="23"/>
              </w:rPr>
            </w:pPr>
            <w:r w:rsidRPr="00CE68AD">
              <w:rPr>
                <w:rStyle w:val="a3"/>
                <w:rFonts w:ascii="標楷體" w:eastAsia="標楷體" w:hAnsi="標楷體"/>
                <w:color w:val="222A35" w:themeColor="text2" w:themeShade="80"/>
                <w:sz w:val="23"/>
                <w:szCs w:val="23"/>
              </w:rPr>
              <w:t>如第一次申訴是以線上申訴方式提出者，可以網路申請第二次申訴或調解，</w:t>
            </w:r>
            <w:r w:rsidRPr="00CE68AD">
              <w:rPr>
                <w:rStyle w:val="a3"/>
                <w:rFonts w:ascii="標楷體" w:eastAsia="標楷體" w:hAnsi="標楷體"/>
                <w:color w:val="222A35" w:themeColor="text2" w:themeShade="80"/>
                <w:sz w:val="23"/>
                <w:szCs w:val="23"/>
              </w:rPr>
              <w:br/>
              <w:t>申請網址：https://appeal.cpc.ey.gov.tw/WWW/Default.aspx</w:t>
            </w:r>
          </w:p>
        </w:tc>
      </w:tr>
    </w:tbl>
    <w:p w:rsidR="00CE68AD" w:rsidRDefault="000177FD" w:rsidP="008A2B2C">
      <w:pPr>
        <w:jc w:val="center"/>
        <w:rPr>
          <w:rFonts w:ascii="標楷體" w:eastAsia="標楷體" w:hAnsi="標楷體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715AFFFE" wp14:editId="4B1BB067">
            <wp:extent cx="5105400" cy="68054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373" cy="6816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61"/>
        <w:tblW w:w="0" w:type="auto"/>
        <w:jc w:val="center"/>
        <w:tblLook w:val="04A0" w:firstRow="1" w:lastRow="0" w:firstColumn="1" w:lastColumn="0" w:noHBand="0" w:noVBand="1"/>
      </w:tblPr>
      <w:tblGrid>
        <w:gridCol w:w="859"/>
        <w:gridCol w:w="4009"/>
        <w:gridCol w:w="5398"/>
      </w:tblGrid>
      <w:tr w:rsidR="004B62D9" w:rsidRPr="00BE5AB3" w:rsidTr="002F4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6" w:type="dxa"/>
            <w:gridSpan w:val="3"/>
          </w:tcPr>
          <w:p w:rsidR="004B62D9" w:rsidRPr="002E5F86" w:rsidRDefault="004B62D9" w:rsidP="001F71DE">
            <w:pPr>
              <w:spacing w:before="24"/>
              <w:jc w:val="center"/>
              <w:rPr>
                <w:rStyle w:val="a3"/>
                <w:rFonts w:ascii="標楷體" w:eastAsia="標楷體" w:hAnsi="標楷體"/>
                <w:b/>
                <w:iCs w:val="0"/>
                <w:color w:val="222A35" w:themeColor="text2" w:themeShade="80"/>
                <w:sz w:val="32"/>
              </w:rPr>
            </w:pPr>
            <w:r w:rsidRPr="002E5F86">
              <w:rPr>
                <w:rStyle w:val="a3"/>
                <w:rFonts w:ascii="標楷體" w:eastAsia="標楷體" w:hAnsi="標楷體" w:hint="eastAsia"/>
                <w:b/>
                <w:color w:val="222A35" w:themeColor="text2" w:themeShade="80"/>
                <w:sz w:val="32"/>
              </w:rPr>
              <w:t>後續程序說明-第二次申訴v.s消費爭議調解</w:t>
            </w:r>
          </w:p>
        </w:tc>
      </w:tr>
      <w:tr w:rsidR="004B62D9" w:rsidRPr="009D4052" w:rsidTr="002F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dxa"/>
            <w:vAlign w:val="center"/>
          </w:tcPr>
          <w:p w:rsidR="004B62D9" w:rsidRPr="004B62D9" w:rsidRDefault="004B62D9" w:rsidP="001F71DE">
            <w:pPr>
              <w:tabs>
                <w:tab w:val="left" w:pos="426"/>
              </w:tabs>
              <w:spacing w:line="280" w:lineRule="exact"/>
              <w:ind w:left="142"/>
              <w:jc w:val="center"/>
              <w:rPr>
                <w:rFonts w:ascii="標楷體" w:eastAsia="標楷體" w:hAnsi="標楷體"/>
                <w:b w:val="0"/>
                <w:color w:val="auto"/>
                <w:szCs w:val="24"/>
              </w:rPr>
            </w:pPr>
          </w:p>
        </w:tc>
        <w:tc>
          <w:tcPr>
            <w:tcW w:w="4009" w:type="dxa"/>
            <w:vAlign w:val="center"/>
          </w:tcPr>
          <w:p w:rsidR="004B62D9" w:rsidRPr="004B62D9" w:rsidRDefault="004B62D9" w:rsidP="001F71DE">
            <w:pPr>
              <w:tabs>
                <w:tab w:val="left" w:pos="426"/>
              </w:tabs>
              <w:spacing w:line="280" w:lineRule="exact"/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10"/>
                <w:szCs w:val="24"/>
              </w:rPr>
            </w:pPr>
            <w:r w:rsidRPr="004B62D9">
              <w:rPr>
                <w:rFonts w:ascii="標楷體" w:eastAsia="標楷體" w:hAnsi="標楷體" w:hint="eastAsia"/>
                <w:spacing w:val="-10"/>
                <w:szCs w:val="24"/>
              </w:rPr>
              <w:t>第二次申訴</w:t>
            </w:r>
          </w:p>
        </w:tc>
        <w:tc>
          <w:tcPr>
            <w:tcW w:w="5398" w:type="dxa"/>
            <w:vAlign w:val="center"/>
          </w:tcPr>
          <w:p w:rsidR="004B62D9" w:rsidRPr="002E5F86" w:rsidRDefault="004B62D9" w:rsidP="001F71DE">
            <w:pPr>
              <w:spacing w:line="280" w:lineRule="exact"/>
              <w:ind w:leftChars="-1" w:lef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12"/>
                <w:szCs w:val="24"/>
              </w:rPr>
            </w:pPr>
            <w:r w:rsidRPr="002E5F86">
              <w:rPr>
                <w:rFonts w:ascii="標楷體" w:eastAsia="標楷體" w:hAnsi="標楷體" w:hint="eastAsia"/>
                <w:spacing w:val="-12"/>
                <w:szCs w:val="24"/>
              </w:rPr>
              <w:t>消費爭議調解</w:t>
            </w:r>
          </w:p>
        </w:tc>
      </w:tr>
      <w:tr w:rsidR="004B62D9" w:rsidRPr="009D4052" w:rsidTr="002F41AE">
        <w:trPr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dxa"/>
            <w:vAlign w:val="center"/>
          </w:tcPr>
          <w:p w:rsidR="004B62D9" w:rsidRPr="004B62D9" w:rsidRDefault="004B62D9" w:rsidP="001F71DE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B62D9">
              <w:rPr>
                <w:rFonts w:ascii="標楷體" w:eastAsia="標楷體" w:hAnsi="標楷體" w:hint="eastAsia"/>
                <w:b w:val="0"/>
                <w:szCs w:val="24"/>
              </w:rPr>
              <w:t>主席</w:t>
            </w:r>
          </w:p>
        </w:tc>
        <w:tc>
          <w:tcPr>
            <w:tcW w:w="4009" w:type="dxa"/>
            <w:vAlign w:val="center"/>
          </w:tcPr>
          <w:p w:rsidR="004B62D9" w:rsidRPr="004B62D9" w:rsidRDefault="004B62D9" w:rsidP="001F71DE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4B62D9">
              <w:rPr>
                <w:rFonts w:ascii="標楷體" w:eastAsia="標楷體" w:hAnsi="標楷體" w:hint="eastAsia"/>
                <w:spacing w:val="-10"/>
                <w:szCs w:val="24"/>
              </w:rPr>
              <w:t>消保官</w:t>
            </w:r>
          </w:p>
        </w:tc>
        <w:tc>
          <w:tcPr>
            <w:tcW w:w="5398" w:type="dxa"/>
            <w:vAlign w:val="center"/>
          </w:tcPr>
          <w:p w:rsidR="004B62D9" w:rsidRPr="002E5F86" w:rsidRDefault="004B62D9" w:rsidP="001F71DE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2E5F86">
              <w:rPr>
                <w:rFonts w:ascii="標楷體" w:eastAsia="標楷體" w:hAnsi="標楷體" w:hint="eastAsia"/>
                <w:spacing w:val="-12"/>
                <w:szCs w:val="24"/>
              </w:rPr>
              <w:t>調解委員</w:t>
            </w:r>
          </w:p>
        </w:tc>
      </w:tr>
      <w:tr w:rsidR="004B62D9" w:rsidRPr="009D4052" w:rsidTr="002F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dxa"/>
            <w:vAlign w:val="center"/>
          </w:tcPr>
          <w:p w:rsidR="004B62D9" w:rsidRPr="004B62D9" w:rsidRDefault="004B62D9" w:rsidP="001F71DE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B62D9">
              <w:rPr>
                <w:rFonts w:ascii="標楷體" w:eastAsia="標楷體" w:hAnsi="標楷體" w:hint="eastAsia"/>
                <w:b w:val="0"/>
                <w:szCs w:val="24"/>
              </w:rPr>
              <w:t>排程時間</w:t>
            </w:r>
          </w:p>
        </w:tc>
        <w:tc>
          <w:tcPr>
            <w:tcW w:w="4009" w:type="dxa"/>
            <w:vAlign w:val="center"/>
          </w:tcPr>
          <w:p w:rsidR="004B62D9" w:rsidRPr="004B62D9" w:rsidRDefault="004B62D9" w:rsidP="001F71DE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Cs w:val="24"/>
              </w:rPr>
            </w:pPr>
            <w:r w:rsidRPr="004B62D9">
              <w:rPr>
                <w:rFonts w:ascii="標楷體" w:eastAsia="標楷體" w:hAnsi="標楷體" w:hint="eastAsia"/>
                <w:szCs w:val="24"/>
              </w:rPr>
              <w:t>收案日起</w:t>
            </w:r>
            <w:r w:rsidRPr="004B62D9">
              <w:rPr>
                <w:rFonts w:ascii="標楷體" w:eastAsia="標楷體" w:hAnsi="標楷體"/>
                <w:szCs w:val="24"/>
              </w:rPr>
              <w:t>30~50</w:t>
            </w:r>
            <w:r w:rsidRPr="004B62D9">
              <w:rPr>
                <w:rFonts w:ascii="標楷體" w:eastAsia="標楷體" w:hAnsi="標楷體" w:hint="eastAsia"/>
                <w:szCs w:val="24"/>
              </w:rPr>
              <w:t>日內</w:t>
            </w:r>
          </w:p>
        </w:tc>
        <w:tc>
          <w:tcPr>
            <w:tcW w:w="5398" w:type="dxa"/>
            <w:vAlign w:val="center"/>
          </w:tcPr>
          <w:p w:rsidR="004B62D9" w:rsidRPr="002E5F86" w:rsidRDefault="004B62D9" w:rsidP="001F71DE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-20"/>
                <w:szCs w:val="24"/>
              </w:rPr>
            </w:pPr>
            <w:r w:rsidRPr="002E5F86">
              <w:rPr>
                <w:rFonts w:ascii="標楷體" w:eastAsia="標楷體" w:hAnsi="標楷體" w:hint="eastAsia"/>
                <w:szCs w:val="24"/>
              </w:rPr>
              <w:t>收案</w:t>
            </w:r>
            <w:r w:rsidRPr="002E5F86">
              <w:rPr>
                <w:rFonts w:ascii="標楷體" w:eastAsia="標楷體" w:hAnsi="標楷體" w:hint="eastAsia"/>
                <w:spacing w:val="-20"/>
                <w:szCs w:val="24"/>
              </w:rPr>
              <w:t>日起</w:t>
            </w:r>
            <w:r w:rsidRPr="002E5F86">
              <w:rPr>
                <w:rFonts w:ascii="標楷體" w:eastAsia="標楷體" w:hAnsi="標楷體"/>
                <w:szCs w:val="24"/>
              </w:rPr>
              <w:t>20~25</w:t>
            </w:r>
            <w:r w:rsidRPr="002E5F86">
              <w:rPr>
                <w:rFonts w:ascii="標楷體" w:eastAsia="標楷體" w:hAnsi="標楷體" w:hint="eastAsia"/>
                <w:spacing w:val="-20"/>
                <w:szCs w:val="24"/>
              </w:rPr>
              <w:t>日</w:t>
            </w:r>
            <w:r w:rsidRPr="002E5F86">
              <w:rPr>
                <w:rFonts w:ascii="標楷體" w:eastAsia="標楷體" w:hAnsi="標楷體" w:hint="eastAsia"/>
                <w:szCs w:val="24"/>
              </w:rPr>
              <w:t>內</w:t>
            </w:r>
          </w:p>
        </w:tc>
      </w:tr>
      <w:tr w:rsidR="004B62D9" w:rsidRPr="009D4052" w:rsidTr="002F41AE">
        <w:trPr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dxa"/>
            <w:vAlign w:val="center"/>
          </w:tcPr>
          <w:p w:rsidR="004B62D9" w:rsidRPr="004B62D9" w:rsidRDefault="004B62D9" w:rsidP="001F71DE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B62D9">
              <w:rPr>
                <w:rFonts w:ascii="標楷體" w:eastAsia="標楷體" w:hAnsi="標楷體" w:hint="eastAsia"/>
                <w:b w:val="0"/>
                <w:szCs w:val="24"/>
              </w:rPr>
              <w:t>程序</w:t>
            </w:r>
          </w:p>
        </w:tc>
        <w:tc>
          <w:tcPr>
            <w:tcW w:w="4009" w:type="dxa"/>
            <w:vAlign w:val="center"/>
          </w:tcPr>
          <w:p w:rsidR="004B62D9" w:rsidRPr="004B62D9" w:rsidRDefault="004B62D9" w:rsidP="001F71DE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4B62D9">
              <w:rPr>
                <w:rFonts w:ascii="標楷體" w:eastAsia="標楷體" w:hAnsi="標楷體" w:hint="eastAsia"/>
                <w:szCs w:val="24"/>
              </w:rPr>
              <w:t>協商不成立可聲請調解</w:t>
            </w:r>
          </w:p>
        </w:tc>
        <w:tc>
          <w:tcPr>
            <w:tcW w:w="5398" w:type="dxa"/>
            <w:vAlign w:val="center"/>
          </w:tcPr>
          <w:p w:rsidR="004B62D9" w:rsidRPr="002E5F86" w:rsidRDefault="004B62D9" w:rsidP="001F71DE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2E5F86">
              <w:rPr>
                <w:rFonts w:ascii="標楷體" w:eastAsia="標楷體" w:hAnsi="標楷體" w:hint="eastAsia"/>
                <w:szCs w:val="24"/>
              </w:rPr>
              <w:t>調解不成立可向法院提訴訟</w:t>
            </w:r>
          </w:p>
        </w:tc>
      </w:tr>
      <w:tr w:rsidR="004B62D9" w:rsidRPr="009D4052" w:rsidTr="002F41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dxa"/>
            <w:vAlign w:val="center"/>
          </w:tcPr>
          <w:p w:rsidR="004B62D9" w:rsidRPr="004B62D9" w:rsidRDefault="004B62D9" w:rsidP="001F71DE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B62D9">
              <w:rPr>
                <w:rFonts w:ascii="標楷體" w:eastAsia="標楷體" w:hAnsi="標楷體" w:hint="eastAsia"/>
                <w:b w:val="0"/>
                <w:szCs w:val="24"/>
              </w:rPr>
              <w:t>和解</w:t>
            </w:r>
          </w:p>
          <w:p w:rsidR="004B62D9" w:rsidRPr="004B62D9" w:rsidRDefault="004B62D9" w:rsidP="001F71DE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B62D9">
              <w:rPr>
                <w:rFonts w:ascii="標楷體" w:eastAsia="標楷體" w:hAnsi="標楷體" w:hint="eastAsia"/>
                <w:b w:val="0"/>
                <w:szCs w:val="24"/>
              </w:rPr>
              <w:t>效果</w:t>
            </w:r>
          </w:p>
        </w:tc>
        <w:tc>
          <w:tcPr>
            <w:tcW w:w="4009" w:type="dxa"/>
            <w:vAlign w:val="center"/>
          </w:tcPr>
          <w:p w:rsidR="004B62D9" w:rsidRPr="004B62D9" w:rsidRDefault="004B62D9" w:rsidP="001F71DE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4B62D9">
              <w:rPr>
                <w:rFonts w:ascii="標楷體" w:eastAsia="標楷體" w:hAnsi="標楷體" w:hint="eastAsia"/>
                <w:szCs w:val="24"/>
              </w:rPr>
              <w:t>僅具一般民事和解之效力，</w:t>
            </w:r>
            <w:r w:rsidRPr="004B62D9">
              <w:rPr>
                <w:rFonts w:ascii="標楷體" w:eastAsia="標楷體" w:hAnsi="標楷體"/>
                <w:szCs w:val="24"/>
              </w:rPr>
              <w:br/>
            </w:r>
            <w:r w:rsidRPr="004B62D9">
              <w:rPr>
                <w:rFonts w:ascii="標楷體" w:eastAsia="標楷體" w:hAnsi="標楷體" w:hint="eastAsia"/>
                <w:szCs w:val="24"/>
              </w:rPr>
              <w:t>若一方反悔，無法強制執行</w:t>
            </w:r>
          </w:p>
        </w:tc>
        <w:tc>
          <w:tcPr>
            <w:tcW w:w="5398" w:type="dxa"/>
            <w:vAlign w:val="center"/>
          </w:tcPr>
          <w:p w:rsidR="004B62D9" w:rsidRPr="002E5F86" w:rsidRDefault="004B62D9" w:rsidP="001F71DE">
            <w:pPr>
              <w:spacing w:line="2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2E5F86">
              <w:rPr>
                <w:rFonts w:ascii="標楷體" w:eastAsia="標楷體" w:hAnsi="標楷體" w:hint="eastAsia"/>
                <w:szCs w:val="24"/>
              </w:rPr>
              <w:t>調解書經法院核定後，與確定判決具同一效力，</w:t>
            </w:r>
            <w:r w:rsidRPr="002E5F86">
              <w:rPr>
                <w:rFonts w:ascii="標楷體" w:eastAsia="標楷體" w:hAnsi="標楷體"/>
                <w:szCs w:val="24"/>
              </w:rPr>
              <w:br/>
            </w:r>
            <w:r w:rsidRPr="002E5F86">
              <w:rPr>
                <w:rFonts w:ascii="標楷體" w:eastAsia="標楷體" w:hAnsi="標楷體" w:hint="eastAsia"/>
                <w:szCs w:val="24"/>
              </w:rPr>
              <w:t>若一方反悔，得持調解書向法院聲請強制執行</w:t>
            </w:r>
          </w:p>
        </w:tc>
      </w:tr>
      <w:tr w:rsidR="004B62D9" w:rsidRPr="009D4052" w:rsidTr="002F41AE">
        <w:trPr>
          <w:trHeight w:val="6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" w:type="dxa"/>
            <w:vAlign w:val="center"/>
          </w:tcPr>
          <w:p w:rsidR="004B62D9" w:rsidRPr="004B62D9" w:rsidRDefault="004B62D9" w:rsidP="001F71DE">
            <w:pPr>
              <w:spacing w:line="280" w:lineRule="exact"/>
              <w:jc w:val="center"/>
              <w:rPr>
                <w:rFonts w:ascii="標楷體" w:eastAsia="標楷體" w:hAnsi="標楷體"/>
                <w:b w:val="0"/>
                <w:szCs w:val="24"/>
              </w:rPr>
            </w:pPr>
            <w:r w:rsidRPr="004B62D9">
              <w:rPr>
                <w:rFonts w:ascii="標楷體" w:eastAsia="標楷體" w:hAnsi="標楷體" w:hint="eastAsia"/>
                <w:b w:val="0"/>
                <w:szCs w:val="24"/>
              </w:rPr>
              <w:t>備註</w:t>
            </w:r>
          </w:p>
        </w:tc>
        <w:tc>
          <w:tcPr>
            <w:tcW w:w="4009" w:type="dxa"/>
            <w:vAlign w:val="center"/>
          </w:tcPr>
          <w:p w:rsidR="004B62D9" w:rsidRPr="004B62D9" w:rsidRDefault="004B62D9" w:rsidP="001F71DE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結束後可再申請調解</w:t>
            </w:r>
          </w:p>
        </w:tc>
        <w:tc>
          <w:tcPr>
            <w:tcW w:w="5398" w:type="dxa"/>
            <w:vAlign w:val="center"/>
          </w:tcPr>
          <w:p w:rsidR="002F41AE" w:rsidRDefault="002F41AE" w:rsidP="001F71DE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調解程序為消費爭議</w:t>
            </w:r>
            <w:r w:rsidRPr="002F41AE">
              <w:rPr>
                <w:rFonts w:ascii="標楷體" w:eastAsia="標楷體" w:hAnsi="標楷體" w:hint="eastAsia"/>
                <w:b/>
                <w:szCs w:val="24"/>
              </w:rPr>
              <w:t>最終程序</w:t>
            </w:r>
          </w:p>
          <w:p w:rsidR="004B62D9" w:rsidRPr="002E5F86" w:rsidRDefault="004B62D9" w:rsidP="002F41AE">
            <w:pPr>
              <w:spacing w:line="2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結束後無法再申請第二次申訴</w:t>
            </w:r>
          </w:p>
        </w:tc>
      </w:tr>
    </w:tbl>
    <w:p w:rsidR="004B62D9" w:rsidRPr="004B62D9" w:rsidRDefault="004B62D9" w:rsidP="002F41AE">
      <w:pPr>
        <w:rPr>
          <w:rFonts w:ascii="標楷體" w:eastAsia="標楷體" w:hAnsi="標楷體"/>
          <w:sz w:val="23"/>
          <w:szCs w:val="23"/>
        </w:rPr>
      </w:pPr>
    </w:p>
    <w:sectPr w:rsidR="004B62D9" w:rsidRPr="004B62D9" w:rsidSect="008A2B2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852" w:rsidRDefault="00682852" w:rsidP="004A4622">
      <w:r>
        <w:separator/>
      </w:r>
    </w:p>
  </w:endnote>
  <w:endnote w:type="continuationSeparator" w:id="0">
    <w:p w:rsidR="00682852" w:rsidRDefault="00682852" w:rsidP="004A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文鼎圓體B">
    <w:altName w:val="Arial Unicode MS"/>
    <w:panose1 w:val="00000000000000000000"/>
    <w:charset w:val="88"/>
    <w:family w:val="swiss"/>
    <w:notTrueType/>
    <w:pitch w:val="variable"/>
    <w:sig w:usb0="00000000" w:usb1="38CF7C7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特黑體繁">
    <w:altName w:val="Arial Unicode MS"/>
    <w:charset w:val="88"/>
    <w:family w:val="auto"/>
    <w:pitch w:val="variable"/>
    <w:sig w:usb0="800000E3" w:usb1="38C9787A" w:usb2="00000016" w:usb3="00000000" w:csb0="001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852" w:rsidRDefault="00682852" w:rsidP="004A4622">
      <w:r>
        <w:separator/>
      </w:r>
    </w:p>
  </w:footnote>
  <w:footnote w:type="continuationSeparator" w:id="0">
    <w:p w:rsidR="00682852" w:rsidRDefault="00682852" w:rsidP="004A4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1380D"/>
    <w:multiLevelType w:val="multilevel"/>
    <w:tmpl w:val="DD4A0478"/>
    <w:lvl w:ilvl="0">
      <w:start w:val="1"/>
      <w:numFmt w:val="none"/>
      <w:lvlText w:val="%1"/>
      <w:lvlJc w:val="right"/>
      <w:pPr>
        <w:ind w:left="0" w:firstLine="0"/>
      </w:pPr>
      <w:rPr>
        <w:rFonts w:ascii="微軟正黑體" w:eastAsia="微軟正黑體" w:hint="eastAsia"/>
        <w:b/>
        <w:i w:val="0"/>
        <w:sz w:val="28"/>
      </w:rPr>
    </w:lvl>
    <w:lvl w:ilvl="1">
      <w:start w:val="1"/>
      <w:numFmt w:val="taiwaneseCountingThousand"/>
      <w:lvlText w:val="%1(%2)"/>
      <w:lvlJc w:val="right"/>
      <w:pPr>
        <w:tabs>
          <w:tab w:val="num" w:pos="680"/>
        </w:tabs>
        <w:ind w:left="680" w:firstLine="0"/>
      </w:pPr>
      <w:rPr>
        <w:rFonts w:ascii="微軟正黑體" w:eastAsia="微軟正黑體" w:hint="eastAsia"/>
        <w:sz w:val="22"/>
        <w:u w:val="none"/>
      </w:rPr>
    </w:lvl>
    <w:lvl w:ilvl="2">
      <w:start w:val="1"/>
      <w:numFmt w:val="decimalFullWidth"/>
      <w:lvlText w:val="%3."/>
      <w:lvlJc w:val="right"/>
      <w:pPr>
        <w:tabs>
          <w:tab w:val="num" w:pos="851"/>
        </w:tabs>
        <w:ind w:left="851" w:firstLine="0"/>
      </w:pPr>
      <w:rPr>
        <w:rFonts w:ascii="微軟正黑體" w:eastAsia="微軟正黑體" w:hAnsi="Arial Unicode MS" w:hint="eastAsia"/>
        <w:b/>
        <w:i w:val="0"/>
        <w:color w:val="000000" w:themeColor="text1"/>
        <w:sz w:val="20"/>
      </w:rPr>
    </w:lvl>
    <w:lvl w:ilvl="3">
      <w:start w:val="1"/>
      <w:numFmt w:val="bullet"/>
      <w:lvlRestart w:val="0"/>
      <w:pStyle w:val="4"/>
      <w:suff w:val="nothing"/>
      <w:lvlText w:val=""/>
      <w:lvlJc w:val="left"/>
      <w:pPr>
        <w:ind w:left="567" w:hanging="283"/>
      </w:pPr>
      <w:rPr>
        <w:rFonts w:ascii="Wingdings 3" w:hAnsi="Wingdings 3" w:hint="default"/>
        <w:b w:val="0"/>
        <w:i w:val="0"/>
        <w:color w:val="0070C0"/>
        <w:sz w:val="28"/>
        <w:u w:color="0070C0"/>
      </w:rPr>
    </w:lvl>
    <w:lvl w:ilvl="4">
      <w:start w:val="1"/>
      <w:numFmt w:val="decimal"/>
      <w:lvlText w:val="%5."/>
      <w:lvlJc w:val="right"/>
      <w:pPr>
        <w:tabs>
          <w:tab w:val="num" w:pos="680"/>
        </w:tabs>
        <w:ind w:left="680" w:firstLine="0"/>
      </w:pPr>
      <w:rPr>
        <w:rFonts w:ascii="KaiTi" w:hAnsi="KaiTi" w:hint="eastAsia"/>
        <w:b/>
        <w:i w:val="0"/>
        <w:color w:val="000000" w:themeColor="text1"/>
        <w:sz w:val="20"/>
      </w:rPr>
    </w:lvl>
    <w:lvl w:ilvl="5">
      <w:start w:val="1"/>
      <w:numFmt w:val="bullet"/>
      <w:lvlRestart w:val="0"/>
      <w:pStyle w:val="6"/>
      <w:suff w:val="nothing"/>
      <w:lvlText w:val=""/>
      <w:lvlJc w:val="left"/>
      <w:pPr>
        <w:ind w:left="851" w:hanging="171"/>
      </w:pPr>
      <w:rPr>
        <w:rFonts w:ascii="Wingdings 3" w:hAnsi="Wingdings 3" w:hint="default"/>
        <w:b w:val="0"/>
        <w:i w:val="0"/>
        <w:color w:val="0070C0"/>
        <w:sz w:val="24"/>
        <w:u w:val="none" w:color="002060"/>
      </w:rPr>
    </w:lvl>
    <w:lvl w:ilvl="6">
      <w:start w:val="1"/>
      <w:numFmt w:val="decimal"/>
      <w:lvlRestart w:val="0"/>
      <w:pStyle w:val="7"/>
      <w:suff w:val="nothing"/>
      <w:lvlText w:val="%7"/>
      <w:lvlJc w:val="right"/>
      <w:pPr>
        <w:ind w:left="227" w:firstLine="0"/>
      </w:pPr>
      <w:rPr>
        <w:rFonts w:ascii="Arial Rounded MT Bold" w:eastAsia="文鼎圓體B" w:hAnsi="Arial Rounded MT Bold" w:hint="default"/>
        <w:color w:val="000000" w:themeColor="text1"/>
        <w:sz w:val="22"/>
      </w:rPr>
    </w:lvl>
    <w:lvl w:ilvl="7">
      <w:start w:val="1"/>
      <w:numFmt w:val="bullet"/>
      <w:lvlRestart w:val="0"/>
      <w:pStyle w:val="8"/>
      <w:suff w:val="nothing"/>
      <w:lvlText w:val=""/>
      <w:lvlJc w:val="left"/>
      <w:pPr>
        <w:ind w:left="227" w:hanging="114"/>
      </w:pPr>
      <w:rPr>
        <w:rFonts w:ascii="Wingdings 3" w:hAnsi="Wingdings 3" w:hint="default"/>
        <w:b w:val="0"/>
        <w:i w:val="0"/>
        <w:color w:val="222A35" w:themeColor="text2" w:themeShade="80"/>
        <w:sz w:val="28"/>
      </w:rPr>
    </w:lvl>
    <w:lvl w:ilvl="8">
      <w:start w:val="1"/>
      <w:numFmt w:val="bullet"/>
      <w:lvlRestart w:val="0"/>
      <w:pStyle w:val="9"/>
      <w:suff w:val="space"/>
      <w:lvlText w:val=""/>
      <w:lvlJc w:val="left"/>
      <w:pPr>
        <w:ind w:left="284" w:hanging="284"/>
      </w:pPr>
      <w:rPr>
        <w:rFonts w:ascii="Wingdings 3" w:hAnsi="Wingdings 3" w:hint="default"/>
        <w:caps/>
        <w:strike w:val="0"/>
        <w:dstrike w:val="0"/>
        <w:vanish w:val="0"/>
        <w:color w:val="1F3864" w:themeColor="accent5" w:themeShade="80"/>
        <w:sz w:val="24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2C"/>
    <w:rsid w:val="000177FD"/>
    <w:rsid w:val="00230FEC"/>
    <w:rsid w:val="00295390"/>
    <w:rsid w:val="002E5F86"/>
    <w:rsid w:val="002F0978"/>
    <w:rsid w:val="002F41AE"/>
    <w:rsid w:val="003601EE"/>
    <w:rsid w:val="003E0F60"/>
    <w:rsid w:val="004A4622"/>
    <w:rsid w:val="004B62D9"/>
    <w:rsid w:val="00530482"/>
    <w:rsid w:val="005B710E"/>
    <w:rsid w:val="00682852"/>
    <w:rsid w:val="00846971"/>
    <w:rsid w:val="008A2B2C"/>
    <w:rsid w:val="0092702B"/>
    <w:rsid w:val="00CD306D"/>
    <w:rsid w:val="00CE68AD"/>
    <w:rsid w:val="00E208C9"/>
    <w:rsid w:val="00EA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153395-47CE-40AA-AA21-70B6D462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link w:val="40"/>
    <w:uiPriority w:val="2"/>
    <w:unhideWhenUsed/>
    <w:qFormat/>
    <w:rsid w:val="00CE68AD"/>
    <w:pPr>
      <w:numPr>
        <w:ilvl w:val="3"/>
        <w:numId w:val="1"/>
      </w:numPr>
      <w:snapToGrid w:val="0"/>
      <w:spacing w:beforeLines="10" w:before="10" w:line="360" w:lineRule="exact"/>
      <w:outlineLvl w:val="3"/>
    </w:pPr>
    <w:rPr>
      <w:rFonts w:ascii="Arial Unicode MS" w:eastAsia="微軟正黑體" w:hAnsi="Arial Unicode MS" w:cs="新細明體"/>
      <w:b/>
      <w:bCs/>
      <w:color w:val="222A35" w:themeColor="text2" w:themeShade="80"/>
      <w:kern w:val="0"/>
      <w:sz w:val="28"/>
      <w:szCs w:val="28"/>
      <w:u w:val="thick" w:color="0070C0"/>
      <w:lang w:bidi="en-US"/>
    </w:rPr>
  </w:style>
  <w:style w:type="paragraph" w:styleId="6">
    <w:name w:val="heading 6"/>
    <w:link w:val="60"/>
    <w:uiPriority w:val="2"/>
    <w:unhideWhenUsed/>
    <w:qFormat/>
    <w:rsid w:val="00CE68AD"/>
    <w:pPr>
      <w:numPr>
        <w:ilvl w:val="5"/>
        <w:numId w:val="1"/>
      </w:numPr>
      <w:snapToGrid w:val="0"/>
      <w:spacing w:line="360" w:lineRule="exact"/>
      <w:ind w:hanging="397"/>
      <w:outlineLvl w:val="5"/>
    </w:pPr>
    <w:rPr>
      <w:rFonts w:ascii="Arial Unicode MS" w:eastAsia="微軟正黑體" w:hAnsi="Arial Unicode MS" w:cs="新細明體"/>
      <w:bCs/>
      <w:color w:val="0070C0"/>
      <w:kern w:val="0"/>
      <w:u w:color="538135" w:themeColor="accent6" w:themeShade="BF"/>
      <w:lang w:eastAsia="en-US" w:bidi="en-US"/>
    </w:rPr>
  </w:style>
  <w:style w:type="paragraph" w:styleId="7">
    <w:name w:val="heading 7"/>
    <w:link w:val="70"/>
    <w:uiPriority w:val="2"/>
    <w:unhideWhenUsed/>
    <w:qFormat/>
    <w:rsid w:val="00CE68AD"/>
    <w:pPr>
      <w:numPr>
        <w:ilvl w:val="6"/>
        <w:numId w:val="1"/>
      </w:numPr>
      <w:snapToGrid w:val="0"/>
      <w:spacing w:line="320" w:lineRule="exact"/>
      <w:outlineLvl w:val="6"/>
    </w:pPr>
    <w:rPr>
      <w:rFonts w:ascii="Arial Unicode MS" w:eastAsia="微軟正黑體" w:hAnsi="Arial Unicode MS" w:cs="新細明體"/>
      <w:iCs/>
      <w:color w:val="222A35" w:themeColor="text2" w:themeShade="80"/>
      <w:kern w:val="0"/>
      <w:szCs w:val="32"/>
      <w:u w:color="4472C4" w:themeColor="accent5"/>
      <w:lang w:eastAsia="en-US" w:bidi="en-US"/>
    </w:rPr>
  </w:style>
  <w:style w:type="paragraph" w:styleId="8">
    <w:name w:val="heading 8"/>
    <w:link w:val="80"/>
    <w:uiPriority w:val="2"/>
    <w:unhideWhenUsed/>
    <w:qFormat/>
    <w:rsid w:val="00CE68AD"/>
    <w:pPr>
      <w:numPr>
        <w:ilvl w:val="7"/>
        <w:numId w:val="1"/>
      </w:numPr>
      <w:snapToGrid w:val="0"/>
      <w:spacing w:line="320" w:lineRule="exact"/>
      <w:outlineLvl w:val="7"/>
    </w:pPr>
    <w:rPr>
      <w:rFonts w:ascii="Arial Unicode MS" w:eastAsia="微軟正黑體" w:hAnsi="Arial Unicode MS" w:cs="新細明體"/>
      <w:iCs/>
      <w:color w:val="222A35" w:themeColor="text2" w:themeShade="80"/>
      <w:kern w:val="0"/>
      <w:szCs w:val="32"/>
      <w:u w:color="538135" w:themeColor="accent6" w:themeShade="BF"/>
      <w:lang w:eastAsia="en-US" w:bidi="en-US"/>
    </w:rPr>
  </w:style>
  <w:style w:type="paragraph" w:styleId="9">
    <w:name w:val="heading 9"/>
    <w:link w:val="90"/>
    <w:uiPriority w:val="2"/>
    <w:unhideWhenUsed/>
    <w:qFormat/>
    <w:rsid w:val="00CE68AD"/>
    <w:pPr>
      <w:numPr>
        <w:ilvl w:val="8"/>
        <w:numId w:val="1"/>
      </w:numPr>
      <w:snapToGrid w:val="0"/>
      <w:spacing w:line="320" w:lineRule="exact"/>
      <w:outlineLvl w:val="8"/>
    </w:pPr>
    <w:rPr>
      <w:rFonts w:ascii="王漢宗特黑體繁" w:eastAsia="王漢宗特黑體繁" w:hAnsi="Arial Rounded MT Bold" w:cs="新細明體"/>
      <w:color w:val="1F3864" w:themeColor="accent5" w:themeShade="80"/>
      <w:kern w:val="0"/>
      <w:szCs w:val="32"/>
      <w:u w:val="thick" w:color="4472C4" w:themeColor="accent5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8A2B2C"/>
    <w:rPr>
      <w:rFonts w:ascii="王漢宗特黑體繁" w:eastAsia="王漢宗特黑體繁" w:hAnsi="Consolas" w:cs="新細明體"/>
      <w:b/>
      <w:i w:val="0"/>
      <w:iCs/>
      <w:color w:val="C00000"/>
      <w:sz w:val="22"/>
      <w:szCs w:val="32"/>
      <w:u w:val="none" w:color="4472C4" w:themeColor="accent5"/>
    </w:rPr>
  </w:style>
  <w:style w:type="table" w:styleId="a4">
    <w:name w:val="Table Grid"/>
    <w:basedOn w:val="a1"/>
    <w:uiPriority w:val="59"/>
    <w:rsid w:val="008A2B2C"/>
    <w:rPr>
      <w:kern w:val="0"/>
      <w:sz w:val="22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CE68A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40">
    <w:name w:val="標題 4 字元"/>
    <w:basedOn w:val="a0"/>
    <w:link w:val="4"/>
    <w:uiPriority w:val="2"/>
    <w:rsid w:val="00CE68AD"/>
    <w:rPr>
      <w:rFonts w:ascii="Arial Unicode MS" w:eastAsia="微軟正黑體" w:hAnsi="Arial Unicode MS" w:cs="新細明體"/>
      <w:b/>
      <w:bCs/>
      <w:color w:val="222A35" w:themeColor="text2" w:themeShade="80"/>
      <w:kern w:val="0"/>
      <w:sz w:val="28"/>
      <w:szCs w:val="28"/>
      <w:u w:val="thick" w:color="0070C0"/>
      <w:lang w:bidi="en-US"/>
    </w:rPr>
  </w:style>
  <w:style w:type="character" w:customStyle="1" w:styleId="60">
    <w:name w:val="標題 6 字元"/>
    <w:basedOn w:val="a0"/>
    <w:link w:val="6"/>
    <w:uiPriority w:val="2"/>
    <w:rsid w:val="00CE68AD"/>
    <w:rPr>
      <w:rFonts w:ascii="Arial Unicode MS" w:eastAsia="微軟正黑體" w:hAnsi="Arial Unicode MS" w:cs="新細明體"/>
      <w:bCs/>
      <w:color w:val="0070C0"/>
      <w:kern w:val="0"/>
      <w:u w:color="538135" w:themeColor="accent6" w:themeShade="BF"/>
      <w:lang w:eastAsia="en-US" w:bidi="en-US"/>
    </w:rPr>
  </w:style>
  <w:style w:type="character" w:customStyle="1" w:styleId="70">
    <w:name w:val="標題 7 字元"/>
    <w:basedOn w:val="a0"/>
    <w:link w:val="7"/>
    <w:uiPriority w:val="2"/>
    <w:rsid w:val="00CE68AD"/>
    <w:rPr>
      <w:rFonts w:ascii="Arial Unicode MS" w:eastAsia="微軟正黑體" w:hAnsi="Arial Unicode MS" w:cs="新細明體"/>
      <w:iCs/>
      <w:color w:val="222A35" w:themeColor="text2" w:themeShade="80"/>
      <w:kern w:val="0"/>
      <w:szCs w:val="32"/>
      <w:u w:color="4472C4" w:themeColor="accent5"/>
      <w:lang w:eastAsia="en-US" w:bidi="en-US"/>
    </w:rPr>
  </w:style>
  <w:style w:type="character" w:customStyle="1" w:styleId="80">
    <w:name w:val="標題 8 字元"/>
    <w:basedOn w:val="a0"/>
    <w:link w:val="8"/>
    <w:uiPriority w:val="2"/>
    <w:rsid w:val="00CE68AD"/>
    <w:rPr>
      <w:rFonts w:ascii="Arial Unicode MS" w:eastAsia="微軟正黑體" w:hAnsi="Arial Unicode MS" w:cs="新細明體"/>
      <w:iCs/>
      <w:color w:val="222A35" w:themeColor="text2" w:themeShade="80"/>
      <w:kern w:val="0"/>
      <w:szCs w:val="32"/>
      <w:u w:color="538135" w:themeColor="accent6" w:themeShade="BF"/>
      <w:lang w:eastAsia="en-US" w:bidi="en-US"/>
    </w:rPr>
  </w:style>
  <w:style w:type="character" w:customStyle="1" w:styleId="90">
    <w:name w:val="標題 9 字元"/>
    <w:basedOn w:val="a0"/>
    <w:link w:val="9"/>
    <w:uiPriority w:val="2"/>
    <w:rsid w:val="00CE68AD"/>
    <w:rPr>
      <w:rFonts w:ascii="王漢宗特黑體繁" w:eastAsia="王漢宗特黑體繁" w:hAnsi="Arial Rounded MT Bold" w:cs="新細明體"/>
      <w:color w:val="1F3864" w:themeColor="accent5" w:themeShade="80"/>
      <w:kern w:val="0"/>
      <w:szCs w:val="32"/>
      <w:u w:val="thick" w:color="4472C4" w:themeColor="accent5"/>
      <w:lang w:eastAsia="en-US" w:bidi="en-US"/>
    </w:rPr>
  </w:style>
  <w:style w:type="table" w:styleId="61">
    <w:name w:val="Grid Table 6 Colorful"/>
    <w:basedOn w:val="a1"/>
    <w:uiPriority w:val="51"/>
    <w:rsid w:val="00CE68A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4B6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B62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A46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A462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A46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A46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吳美慧</dc:creator>
  <cp:keywords/>
  <dc:description/>
  <cp:lastModifiedBy>吳美慧</cp:lastModifiedBy>
  <cp:revision>12</cp:revision>
  <cp:lastPrinted>2020-07-06T07:13:00Z</cp:lastPrinted>
  <dcterms:created xsi:type="dcterms:W3CDTF">2020-06-23T08:51:00Z</dcterms:created>
  <dcterms:modified xsi:type="dcterms:W3CDTF">2020-07-06T07:22:00Z</dcterms:modified>
</cp:coreProperties>
</file>